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ED12" w14:textId="2D664E59" w:rsidR="00D67ABC" w:rsidRDefault="00D67ABC" w:rsidP="001F6526">
      <w:pPr>
        <w:rPr>
          <w:rFonts w:ascii="Verdana" w:hAnsi="Verdana"/>
          <w:b/>
          <w:sz w:val="20"/>
          <w:szCs w:val="20"/>
          <w:highlight w:val="yellow"/>
        </w:rPr>
      </w:pPr>
      <w:bookmarkStart w:id="0" w:name="_Hlk118796057"/>
      <w:r>
        <w:rPr>
          <w:rFonts w:ascii="Verdana" w:hAnsi="Verdana"/>
          <w:b/>
          <w:sz w:val="20"/>
          <w:szCs w:val="20"/>
          <w:highlight w:val="yellow"/>
        </w:rPr>
        <w:t>Szkolenia w siedzibie klienta lub siedzibie Abplanalp</w:t>
      </w:r>
    </w:p>
    <w:p w14:paraId="35669A3E" w14:textId="6441C248" w:rsidR="00D67ABC" w:rsidRDefault="00D67ABC" w:rsidP="001F6526">
      <w:pPr>
        <w:rPr>
          <w:rFonts w:ascii="Verdana" w:hAnsi="Verdana"/>
          <w:b/>
          <w:sz w:val="20"/>
          <w:szCs w:val="20"/>
          <w:highlight w:val="yellow"/>
        </w:rPr>
      </w:pPr>
      <w:r w:rsidRPr="006955EF">
        <w:rPr>
          <w:rFonts w:ascii="Verdana" w:hAnsi="Verdana"/>
          <w:sz w:val="20"/>
          <w:szCs w:val="20"/>
        </w:rPr>
        <w:t>Szk</w:t>
      </w:r>
      <w:r>
        <w:rPr>
          <w:rFonts w:ascii="Verdana" w:hAnsi="Verdana"/>
          <w:sz w:val="20"/>
          <w:szCs w:val="20"/>
        </w:rPr>
        <w:t>olenia są rozliczane zgodnie z cennikiem szkoleń lub cennikiem w ofercie na oprogramowanie lub maszynę.</w:t>
      </w:r>
    </w:p>
    <w:p w14:paraId="59A86DFF" w14:textId="77777777" w:rsidR="00D67ABC" w:rsidRDefault="00D67ABC" w:rsidP="001F6526">
      <w:pPr>
        <w:rPr>
          <w:rFonts w:ascii="Verdana" w:hAnsi="Verdana"/>
          <w:b/>
          <w:sz w:val="20"/>
          <w:szCs w:val="20"/>
          <w:highlight w:val="yellow"/>
        </w:rPr>
      </w:pPr>
    </w:p>
    <w:p w14:paraId="2D95F55C" w14:textId="2D03FF32" w:rsidR="001F6526" w:rsidRDefault="001F6526" w:rsidP="001F6526">
      <w:pPr>
        <w:rPr>
          <w:rFonts w:ascii="Verdana" w:hAnsi="Verdana"/>
          <w:sz w:val="20"/>
          <w:szCs w:val="20"/>
        </w:rPr>
      </w:pPr>
      <w:r w:rsidRPr="00FC5FFC">
        <w:rPr>
          <w:rFonts w:ascii="Verdana" w:hAnsi="Verdana"/>
          <w:b/>
          <w:sz w:val="20"/>
          <w:szCs w:val="20"/>
          <w:highlight w:val="yellow"/>
        </w:rPr>
        <w:t>Szkolenia podstawow</w:t>
      </w:r>
      <w:r>
        <w:rPr>
          <w:rFonts w:ascii="Verdana" w:hAnsi="Verdana"/>
          <w:b/>
          <w:sz w:val="20"/>
          <w:szCs w:val="20"/>
          <w:highlight w:val="yellow"/>
        </w:rPr>
        <w:t>e dla modułów frezarskich i tokarskich</w:t>
      </w:r>
      <w:r w:rsidRPr="006955EF">
        <w:rPr>
          <w:rFonts w:ascii="Verdana" w:hAnsi="Verdana"/>
          <w:sz w:val="20"/>
          <w:szCs w:val="20"/>
        </w:rPr>
        <w:t xml:space="preserve"> </w:t>
      </w:r>
    </w:p>
    <w:p w14:paraId="6CF28F0E" w14:textId="5EC86FDF" w:rsidR="001F6526" w:rsidRPr="006955EF" w:rsidRDefault="001F6526" w:rsidP="001F6526">
      <w:pPr>
        <w:rPr>
          <w:rFonts w:ascii="Verdana" w:hAnsi="Verdana"/>
          <w:sz w:val="20"/>
          <w:szCs w:val="20"/>
        </w:rPr>
      </w:pPr>
      <w:r w:rsidRPr="006955EF">
        <w:rPr>
          <w:rFonts w:ascii="Verdana" w:hAnsi="Verdana"/>
          <w:sz w:val="20"/>
          <w:szCs w:val="20"/>
        </w:rPr>
        <w:t xml:space="preserve">Szkolenia podstawowe trwają 5 dni w </w:t>
      </w:r>
      <w:r>
        <w:rPr>
          <w:rFonts w:ascii="Verdana" w:hAnsi="Verdana"/>
          <w:sz w:val="20"/>
          <w:szCs w:val="20"/>
        </w:rPr>
        <w:t xml:space="preserve">trzecim </w:t>
      </w:r>
      <w:r w:rsidRPr="006955EF">
        <w:rPr>
          <w:rFonts w:ascii="Verdana" w:hAnsi="Verdana"/>
          <w:sz w:val="20"/>
          <w:szCs w:val="20"/>
        </w:rPr>
        <w:t xml:space="preserve">tygodniu miesiąca lub w przypadku występującego dnia wolnego w </w:t>
      </w:r>
      <w:r>
        <w:rPr>
          <w:rFonts w:ascii="Verdana" w:hAnsi="Verdana"/>
          <w:sz w:val="20"/>
          <w:szCs w:val="20"/>
        </w:rPr>
        <w:t>innym terminie</w:t>
      </w:r>
      <w:r w:rsidRPr="006955EF">
        <w:rPr>
          <w:rFonts w:ascii="Verdana" w:hAnsi="Verdana"/>
          <w:sz w:val="20"/>
          <w:szCs w:val="20"/>
        </w:rPr>
        <w:t>, od poniedziałku do piątku</w:t>
      </w:r>
      <w:r>
        <w:rPr>
          <w:rFonts w:ascii="Verdana" w:hAnsi="Verdana"/>
          <w:sz w:val="20"/>
          <w:szCs w:val="20"/>
        </w:rPr>
        <w:t xml:space="preserve"> w godzinach 9-15.30</w:t>
      </w:r>
      <w:r>
        <w:rPr>
          <w:rFonts w:ascii="Verdana" w:hAnsi="Verdana"/>
          <w:sz w:val="20"/>
          <w:szCs w:val="20"/>
        </w:rPr>
        <w:t xml:space="preserve">. </w:t>
      </w:r>
      <w:r w:rsidRPr="006955EF">
        <w:rPr>
          <w:rFonts w:ascii="Verdana" w:hAnsi="Verdana"/>
          <w:sz w:val="20"/>
          <w:szCs w:val="20"/>
        </w:rPr>
        <w:t>Klienci mogą skorzystać z pełnego szkolenia lub tylko wybranej części.</w:t>
      </w:r>
      <w:r>
        <w:rPr>
          <w:rFonts w:ascii="Verdana" w:hAnsi="Verdana"/>
          <w:sz w:val="20"/>
          <w:szCs w:val="20"/>
        </w:rPr>
        <w:t xml:space="preserve"> Szczegółowy plan ustalany jest podczas szkolenia z uwzględnieniem modułów posiadanych przez klientów, którzy aktualnie je odbywają (np. jeśli nikt nie ma tokarki to omawiamy dłużej frezowanie).</w:t>
      </w:r>
      <w:r w:rsidR="00D67ABC">
        <w:rPr>
          <w:rFonts w:ascii="Verdana" w:hAnsi="Verdana"/>
          <w:sz w:val="20"/>
          <w:szCs w:val="20"/>
        </w:rPr>
        <w:t xml:space="preserve"> Szkolenia odbywają się na platformie MS Teams lub innej wskazanej przez organizatora.</w:t>
      </w:r>
    </w:p>
    <w:p w14:paraId="30670B9D" w14:textId="5A04B784" w:rsidR="001F6526" w:rsidRPr="006955EF" w:rsidRDefault="00D67ABC" w:rsidP="001F65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Przykładowy z</w:t>
      </w:r>
      <w:r w:rsidR="001F6526" w:rsidRPr="006955EF">
        <w:rPr>
          <w:rFonts w:ascii="Verdana" w:hAnsi="Verdana"/>
          <w:sz w:val="20"/>
          <w:szCs w:val="20"/>
        </w:rPr>
        <w:t>akres szkolenia:</w:t>
      </w:r>
    </w:p>
    <w:p w14:paraId="7C3565DD" w14:textId="77777777" w:rsidR="001F6526" w:rsidRPr="006955EF" w:rsidRDefault="001F6526" w:rsidP="001F6526">
      <w:pPr>
        <w:rPr>
          <w:rFonts w:ascii="Verdana" w:hAnsi="Verdana"/>
          <w:sz w:val="20"/>
          <w:szCs w:val="20"/>
        </w:rPr>
      </w:pPr>
      <w:r w:rsidRPr="006955EF">
        <w:rPr>
          <w:rFonts w:ascii="Verdana" w:hAnsi="Verdana"/>
          <w:b/>
          <w:sz w:val="20"/>
          <w:szCs w:val="20"/>
        </w:rPr>
        <w:t>Dzień 1:</w:t>
      </w:r>
      <w:r w:rsidRPr="006955E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6955EF">
        <w:rPr>
          <w:rFonts w:ascii="Verdana" w:hAnsi="Verdana"/>
          <w:sz w:val="20"/>
          <w:szCs w:val="20"/>
        </w:rPr>
        <w:t>- Instalacja oprogramowania na komputerach klientów (jeśli potrzebne</w:t>
      </w:r>
      <w:r>
        <w:rPr>
          <w:rFonts w:ascii="Verdana" w:hAnsi="Verdana"/>
          <w:sz w:val="20"/>
          <w:szCs w:val="20"/>
        </w:rPr>
        <w:t>, prosimy o wcześniejszy przyjazd</w:t>
      </w:r>
      <w:r w:rsidRPr="006955EF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br/>
      </w:r>
      <w:r w:rsidRPr="006955EF">
        <w:rPr>
          <w:rFonts w:ascii="Verdana" w:hAnsi="Verdana"/>
          <w:sz w:val="20"/>
          <w:szCs w:val="20"/>
        </w:rPr>
        <w:t>- Omówienie interfejsu</w:t>
      </w:r>
      <w:r>
        <w:rPr>
          <w:rFonts w:ascii="Verdana" w:hAnsi="Verdana"/>
          <w:sz w:val="20"/>
          <w:szCs w:val="20"/>
        </w:rPr>
        <w:br/>
        <w:t>- Praca z plikami</w:t>
      </w:r>
      <w:r>
        <w:rPr>
          <w:rFonts w:ascii="Verdana" w:hAnsi="Verdana"/>
          <w:sz w:val="20"/>
          <w:szCs w:val="20"/>
        </w:rPr>
        <w:br/>
      </w:r>
      <w:r w:rsidRPr="006955EF">
        <w:rPr>
          <w:rFonts w:ascii="Verdana" w:hAnsi="Verdana"/>
          <w:sz w:val="20"/>
          <w:szCs w:val="20"/>
        </w:rPr>
        <w:t>- Rysowanie</w:t>
      </w:r>
      <w:r>
        <w:rPr>
          <w:rFonts w:ascii="Verdana" w:hAnsi="Verdana"/>
          <w:sz w:val="20"/>
          <w:szCs w:val="20"/>
        </w:rPr>
        <w:br/>
      </w:r>
      <w:r w:rsidRPr="006955EF">
        <w:rPr>
          <w:rFonts w:ascii="Verdana" w:hAnsi="Verdana"/>
          <w:sz w:val="20"/>
          <w:szCs w:val="20"/>
        </w:rPr>
        <w:t>- Struktury</w:t>
      </w:r>
      <w:r>
        <w:rPr>
          <w:rFonts w:ascii="Verdana" w:hAnsi="Verdana"/>
          <w:sz w:val="20"/>
          <w:szCs w:val="20"/>
        </w:rPr>
        <w:br/>
        <w:t>- Generowanie kodu</w:t>
      </w:r>
    </w:p>
    <w:p w14:paraId="2791DBB4" w14:textId="77777777" w:rsidR="001F6526" w:rsidRDefault="001F6526" w:rsidP="001F6526">
      <w:pPr>
        <w:rPr>
          <w:rFonts w:ascii="Verdana" w:hAnsi="Verdana"/>
          <w:b/>
          <w:sz w:val="20"/>
          <w:szCs w:val="20"/>
        </w:rPr>
      </w:pPr>
      <w:r w:rsidRPr="006955EF">
        <w:rPr>
          <w:rFonts w:ascii="Verdana" w:hAnsi="Verdana"/>
          <w:b/>
          <w:sz w:val="20"/>
          <w:szCs w:val="20"/>
        </w:rPr>
        <w:t>Dzień 2:</w:t>
      </w:r>
    </w:p>
    <w:p w14:paraId="1E2DB70C" w14:textId="5AD41A01" w:rsidR="001F6526" w:rsidRPr="006955EF" w:rsidRDefault="001F6526" w:rsidP="001F6526">
      <w:pPr>
        <w:rPr>
          <w:rFonts w:ascii="Verdana" w:hAnsi="Verdana"/>
          <w:b/>
          <w:sz w:val="20"/>
          <w:szCs w:val="20"/>
        </w:rPr>
      </w:pPr>
      <w:r w:rsidRPr="006955EF">
        <w:rPr>
          <w:rFonts w:ascii="Verdana" w:hAnsi="Verdana"/>
          <w:sz w:val="20"/>
          <w:szCs w:val="20"/>
        </w:rPr>
        <w:t>- Frezowanie 2.5D</w:t>
      </w:r>
    </w:p>
    <w:p w14:paraId="52943466" w14:textId="77777777" w:rsidR="001F6526" w:rsidRPr="006955EF" w:rsidRDefault="001F6526" w:rsidP="001F6526">
      <w:pPr>
        <w:rPr>
          <w:rFonts w:ascii="Verdana" w:hAnsi="Verdana"/>
          <w:b/>
          <w:sz w:val="20"/>
          <w:szCs w:val="20"/>
        </w:rPr>
      </w:pPr>
      <w:r w:rsidRPr="006955EF">
        <w:rPr>
          <w:rFonts w:ascii="Verdana" w:hAnsi="Verdana"/>
          <w:b/>
          <w:sz w:val="20"/>
          <w:szCs w:val="20"/>
        </w:rPr>
        <w:t>Dzień 3:</w:t>
      </w:r>
    </w:p>
    <w:p w14:paraId="5AACA621" w14:textId="77777777" w:rsidR="001F6526" w:rsidRPr="006955EF" w:rsidRDefault="001F6526" w:rsidP="001F65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6955EF">
        <w:rPr>
          <w:rFonts w:ascii="Verdana" w:hAnsi="Verdana"/>
          <w:sz w:val="20"/>
          <w:szCs w:val="20"/>
        </w:rPr>
        <w:t>Toczenie 2 osie</w:t>
      </w:r>
    </w:p>
    <w:p w14:paraId="1AAB1415" w14:textId="2C6E2AEA" w:rsidR="001F6526" w:rsidRPr="006955EF" w:rsidRDefault="001F6526" w:rsidP="001F6526">
      <w:pPr>
        <w:rPr>
          <w:rFonts w:ascii="Verdana" w:hAnsi="Verdana"/>
          <w:sz w:val="20"/>
          <w:szCs w:val="20"/>
        </w:rPr>
      </w:pPr>
      <w:r w:rsidRPr="006955EF">
        <w:rPr>
          <w:rFonts w:ascii="Verdana" w:hAnsi="Verdana"/>
          <w:sz w:val="20"/>
          <w:szCs w:val="20"/>
        </w:rPr>
        <w:t>- Operacje indeksowane</w:t>
      </w:r>
    </w:p>
    <w:p w14:paraId="302E3A1A" w14:textId="77777777" w:rsidR="001F6526" w:rsidRPr="006955EF" w:rsidRDefault="001F6526" w:rsidP="001F6526">
      <w:pPr>
        <w:rPr>
          <w:rFonts w:ascii="Verdana" w:hAnsi="Verdana"/>
          <w:b/>
          <w:sz w:val="20"/>
          <w:szCs w:val="20"/>
        </w:rPr>
      </w:pPr>
      <w:r w:rsidRPr="006955EF">
        <w:rPr>
          <w:rFonts w:ascii="Verdana" w:hAnsi="Verdana"/>
          <w:b/>
          <w:sz w:val="20"/>
          <w:szCs w:val="20"/>
        </w:rPr>
        <w:t>Dzień 4:</w:t>
      </w:r>
    </w:p>
    <w:p w14:paraId="7877D46E" w14:textId="77777777" w:rsidR="001F6526" w:rsidRPr="006955EF" w:rsidRDefault="001F6526" w:rsidP="001F6526">
      <w:pPr>
        <w:rPr>
          <w:rFonts w:ascii="Verdana" w:hAnsi="Verdana"/>
          <w:sz w:val="20"/>
          <w:szCs w:val="20"/>
        </w:rPr>
      </w:pPr>
      <w:r w:rsidRPr="006955EF">
        <w:rPr>
          <w:rFonts w:ascii="Verdana" w:hAnsi="Verdana"/>
          <w:sz w:val="20"/>
          <w:szCs w:val="20"/>
        </w:rPr>
        <w:t>- operacje na powierzchniach swobodnych – FreeForm 3osie</w:t>
      </w:r>
    </w:p>
    <w:p w14:paraId="281D69C3" w14:textId="459FF78A" w:rsidR="001F6526" w:rsidRPr="006955EF" w:rsidRDefault="001F6526" w:rsidP="001F6526">
      <w:pPr>
        <w:rPr>
          <w:rFonts w:ascii="Verdana" w:hAnsi="Verdana"/>
          <w:sz w:val="20"/>
          <w:szCs w:val="20"/>
        </w:rPr>
      </w:pPr>
      <w:r w:rsidRPr="006955EF">
        <w:rPr>
          <w:rFonts w:ascii="Verdana" w:hAnsi="Verdana"/>
          <w:b/>
          <w:sz w:val="20"/>
          <w:szCs w:val="20"/>
        </w:rPr>
        <w:t>Dzień 5:</w:t>
      </w:r>
      <w:r w:rsidRPr="006955EF">
        <w:rPr>
          <w:rFonts w:ascii="Verdana" w:hAnsi="Verdana"/>
          <w:sz w:val="20"/>
          <w:szCs w:val="20"/>
        </w:rPr>
        <w:t xml:space="preserve"> Ćwiczenia z wykorzystaniem detali klientów, pytania, konfiguracja na komputerach klientów. </w:t>
      </w:r>
      <w:r w:rsidRPr="006955EF">
        <w:rPr>
          <w:rFonts w:ascii="Verdana" w:hAnsi="Verdana"/>
          <w:sz w:val="20"/>
          <w:szCs w:val="20"/>
          <w:highlight w:val="yellow"/>
        </w:rPr>
        <w:t>Dzień otwarty również dla pozostałych klientów Esprit</w:t>
      </w:r>
      <w:r>
        <w:rPr>
          <w:rFonts w:ascii="Verdana" w:hAnsi="Verdana"/>
          <w:sz w:val="20"/>
          <w:szCs w:val="20"/>
          <w:highlight w:val="yellow"/>
        </w:rPr>
        <w:t xml:space="preserve"> posiadających aktywne SMC</w:t>
      </w:r>
      <w:r w:rsidRPr="006955EF">
        <w:rPr>
          <w:rFonts w:ascii="Verdana" w:hAnsi="Verdana"/>
          <w:sz w:val="20"/>
          <w:szCs w:val="20"/>
          <w:highlight w:val="yellow"/>
        </w:rPr>
        <w:t>.</w:t>
      </w:r>
    </w:p>
    <w:p w14:paraId="0B6F239A" w14:textId="77777777" w:rsidR="001F6526" w:rsidRPr="006955EF" w:rsidRDefault="001F6526" w:rsidP="001F6526">
      <w:pPr>
        <w:rPr>
          <w:rFonts w:ascii="Verdana" w:hAnsi="Verdana"/>
          <w:sz w:val="20"/>
          <w:szCs w:val="20"/>
        </w:rPr>
      </w:pPr>
    </w:p>
    <w:p w14:paraId="41B5828B" w14:textId="77777777" w:rsidR="001F6526" w:rsidRPr="006955EF" w:rsidRDefault="001F6526" w:rsidP="001F6526">
      <w:pPr>
        <w:rPr>
          <w:rFonts w:ascii="Verdana" w:hAnsi="Verdana"/>
          <w:sz w:val="20"/>
          <w:szCs w:val="20"/>
        </w:rPr>
      </w:pPr>
      <w:r w:rsidRPr="006955EF">
        <w:rPr>
          <w:rFonts w:ascii="Verdana" w:hAnsi="Verdana"/>
          <w:sz w:val="20"/>
          <w:szCs w:val="20"/>
        </w:rPr>
        <w:t>Koszty szkolenia:</w:t>
      </w:r>
    </w:p>
    <w:p w14:paraId="61E64EDC" w14:textId="7DD7A915" w:rsidR="001F6526" w:rsidRPr="006955EF" w:rsidRDefault="001F6526" w:rsidP="001F6526">
      <w:pPr>
        <w:rPr>
          <w:rFonts w:ascii="Verdana" w:hAnsi="Verdana"/>
          <w:sz w:val="20"/>
          <w:szCs w:val="20"/>
        </w:rPr>
      </w:pPr>
      <w:r w:rsidRPr="006955EF">
        <w:rPr>
          <w:rFonts w:ascii="Verdana" w:hAnsi="Verdana"/>
          <w:sz w:val="20"/>
          <w:szCs w:val="20"/>
        </w:rPr>
        <w:t xml:space="preserve">- przy zakupie z licencją – </w:t>
      </w:r>
      <w:r w:rsidRPr="006955EF">
        <w:rPr>
          <w:rFonts w:ascii="Verdana" w:hAnsi="Verdana"/>
          <w:color w:val="FF0000"/>
          <w:sz w:val="20"/>
          <w:szCs w:val="20"/>
        </w:rPr>
        <w:t>2 osoby</w:t>
      </w:r>
      <w:r w:rsidRPr="006955EF">
        <w:rPr>
          <w:rFonts w:ascii="Verdana" w:hAnsi="Verdana"/>
          <w:sz w:val="20"/>
          <w:szCs w:val="20"/>
        </w:rPr>
        <w:t xml:space="preserve"> w cenie oprogramowania, do wykorzystania </w:t>
      </w:r>
      <w:r>
        <w:rPr>
          <w:rFonts w:ascii="Verdana" w:hAnsi="Verdana"/>
          <w:sz w:val="20"/>
          <w:szCs w:val="20"/>
        </w:rPr>
        <w:t>w trakcie trwania SMC</w:t>
      </w:r>
    </w:p>
    <w:p w14:paraId="5B6C3E2A" w14:textId="77777777" w:rsidR="001F6526" w:rsidRPr="006955EF" w:rsidRDefault="001F6526" w:rsidP="001F6526">
      <w:pPr>
        <w:rPr>
          <w:rFonts w:ascii="Verdana" w:hAnsi="Verdana"/>
          <w:sz w:val="20"/>
          <w:szCs w:val="20"/>
          <w:u w:val="single"/>
        </w:rPr>
      </w:pPr>
      <w:r w:rsidRPr="006955EF">
        <w:rPr>
          <w:rFonts w:ascii="Verdana" w:hAnsi="Verdana"/>
          <w:sz w:val="20"/>
          <w:szCs w:val="20"/>
          <w:u w:val="single"/>
        </w:rPr>
        <w:t>W przypadku braku licencji jesteśmy w stanie wygenerować licencję testową.</w:t>
      </w:r>
    </w:p>
    <w:p w14:paraId="6299AED7" w14:textId="050E4A7C" w:rsidR="001F6526" w:rsidRPr="006955EF" w:rsidRDefault="001F6526" w:rsidP="001F6526">
      <w:pPr>
        <w:rPr>
          <w:rFonts w:ascii="Verdana" w:hAnsi="Verdana"/>
          <w:sz w:val="20"/>
          <w:szCs w:val="20"/>
        </w:rPr>
      </w:pPr>
      <w:r w:rsidRPr="006955EF">
        <w:rPr>
          <w:rFonts w:ascii="Verdana" w:hAnsi="Verdana"/>
          <w:sz w:val="20"/>
          <w:szCs w:val="20"/>
        </w:rPr>
        <w:t xml:space="preserve">Klienci z modułami </w:t>
      </w:r>
      <w:r>
        <w:rPr>
          <w:rFonts w:ascii="Verdana" w:hAnsi="Verdana"/>
          <w:sz w:val="20"/>
          <w:szCs w:val="20"/>
        </w:rPr>
        <w:t>HAAS Special Edition (</w:t>
      </w:r>
      <w:r w:rsidRPr="006955EF">
        <w:rPr>
          <w:rFonts w:ascii="Verdana" w:hAnsi="Verdana"/>
          <w:sz w:val="20"/>
          <w:szCs w:val="20"/>
        </w:rPr>
        <w:t>HSE</w:t>
      </w:r>
      <w:r>
        <w:rPr>
          <w:rFonts w:ascii="Verdana" w:hAnsi="Verdana"/>
          <w:sz w:val="20"/>
          <w:szCs w:val="20"/>
        </w:rPr>
        <w:t>) oraz nieposiadający któregoś z modułów omawianych na szkoleniu</w:t>
      </w:r>
      <w:r w:rsidRPr="006955EF">
        <w:rPr>
          <w:rFonts w:ascii="Verdana" w:hAnsi="Verdana"/>
          <w:sz w:val="20"/>
          <w:szCs w:val="20"/>
        </w:rPr>
        <w:t xml:space="preserve"> mogą uczestniczyć w </w:t>
      </w:r>
      <w:r>
        <w:rPr>
          <w:rFonts w:ascii="Verdana" w:hAnsi="Verdana"/>
          <w:sz w:val="20"/>
          <w:szCs w:val="20"/>
        </w:rPr>
        <w:t xml:space="preserve">pełnym </w:t>
      </w:r>
      <w:r w:rsidRPr="006955EF">
        <w:rPr>
          <w:rFonts w:ascii="Verdana" w:hAnsi="Verdana"/>
          <w:sz w:val="20"/>
          <w:szCs w:val="20"/>
        </w:rPr>
        <w:t xml:space="preserve">szkoleniu aby zapoznać się z pozostałymi możliwościami oprogramowania. </w:t>
      </w:r>
    </w:p>
    <w:bookmarkEnd w:id="0"/>
    <w:p w14:paraId="436B8A61" w14:textId="77777777" w:rsidR="00D67ABC" w:rsidRDefault="00D67ABC"/>
    <w:p w14:paraId="4F16FDB5" w14:textId="77777777" w:rsidR="001F6526" w:rsidRDefault="001F6526"/>
    <w:p w14:paraId="21ABA36F" w14:textId="5FF07A3C" w:rsidR="001F6526" w:rsidRDefault="001F6526" w:rsidP="001F6526">
      <w:pPr>
        <w:rPr>
          <w:rFonts w:ascii="Verdana" w:hAnsi="Verdana"/>
          <w:b/>
          <w:sz w:val="20"/>
          <w:szCs w:val="20"/>
          <w:highlight w:val="yellow"/>
        </w:rPr>
      </w:pPr>
      <w:r w:rsidRPr="00FC5FFC">
        <w:rPr>
          <w:rFonts w:ascii="Verdana" w:hAnsi="Verdana"/>
          <w:b/>
          <w:sz w:val="20"/>
          <w:szCs w:val="20"/>
          <w:highlight w:val="yellow"/>
        </w:rPr>
        <w:t>Szkolenia podstawow</w:t>
      </w:r>
      <w:r>
        <w:rPr>
          <w:rFonts w:ascii="Verdana" w:hAnsi="Verdana"/>
          <w:b/>
          <w:sz w:val="20"/>
          <w:szCs w:val="20"/>
          <w:highlight w:val="yellow"/>
        </w:rPr>
        <w:t>e dla modułó</w:t>
      </w:r>
      <w:r>
        <w:rPr>
          <w:rFonts w:ascii="Verdana" w:hAnsi="Verdana"/>
          <w:b/>
          <w:sz w:val="20"/>
          <w:szCs w:val="20"/>
          <w:highlight w:val="yellow"/>
        </w:rPr>
        <w:t>w WEDM</w:t>
      </w:r>
    </w:p>
    <w:p w14:paraId="37A48FD1" w14:textId="77777777" w:rsidR="001F6526" w:rsidRDefault="001F6526" w:rsidP="001F65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Pr="006955EF">
        <w:rPr>
          <w:rFonts w:ascii="Verdana" w:hAnsi="Verdana"/>
          <w:sz w:val="20"/>
          <w:szCs w:val="20"/>
        </w:rPr>
        <w:t xml:space="preserve"> </w:t>
      </w:r>
    </w:p>
    <w:p w14:paraId="040574ED" w14:textId="7D8F9290" w:rsidR="001F6526" w:rsidRPr="006955EF" w:rsidRDefault="001F6526" w:rsidP="001F65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 dni </w:t>
      </w:r>
      <w:r w:rsidR="00D67ABC">
        <w:rPr>
          <w:rFonts w:ascii="Verdana" w:hAnsi="Verdana"/>
          <w:sz w:val="20"/>
          <w:szCs w:val="20"/>
        </w:rPr>
        <w:t xml:space="preserve">w godzinach 9-15.30 w ustalonym terminie. </w:t>
      </w:r>
      <w:r w:rsidR="00D67ABC">
        <w:rPr>
          <w:rFonts w:ascii="Verdana" w:hAnsi="Verdana"/>
          <w:sz w:val="20"/>
          <w:szCs w:val="20"/>
        </w:rPr>
        <w:t>Szkolenia odbywają się na platformie MS Teams lub innej wskazanej przez organizatora</w:t>
      </w:r>
      <w:r w:rsidR="00D67ABC">
        <w:rPr>
          <w:rFonts w:ascii="Verdana" w:hAnsi="Verdana"/>
          <w:sz w:val="20"/>
          <w:szCs w:val="20"/>
        </w:rPr>
        <w:t>. W szczególnych przypadkach (konieczne wcześniejsze potwierdzenie dostępności instruktora) jako przedłużenie szkolenia z maszyny zakupionej w Abplanalp w siedzibie klienta.</w:t>
      </w:r>
    </w:p>
    <w:p w14:paraId="3D468973" w14:textId="77777777" w:rsidR="001F6526" w:rsidRDefault="001F6526"/>
    <w:p w14:paraId="1F66543D" w14:textId="5638A115" w:rsidR="001F6526" w:rsidRDefault="001F6526" w:rsidP="001F6526">
      <w:pPr>
        <w:rPr>
          <w:rFonts w:ascii="Verdana" w:hAnsi="Verdana"/>
          <w:b/>
          <w:sz w:val="20"/>
          <w:szCs w:val="20"/>
          <w:highlight w:val="yellow"/>
        </w:rPr>
      </w:pPr>
      <w:r w:rsidRPr="00FC5FFC">
        <w:rPr>
          <w:rFonts w:ascii="Verdana" w:hAnsi="Verdana"/>
          <w:b/>
          <w:sz w:val="20"/>
          <w:szCs w:val="20"/>
          <w:highlight w:val="yellow"/>
        </w:rPr>
        <w:t>Szkolenia podstawow</w:t>
      </w:r>
      <w:r>
        <w:rPr>
          <w:rFonts w:ascii="Verdana" w:hAnsi="Verdana"/>
          <w:b/>
          <w:sz w:val="20"/>
          <w:szCs w:val="20"/>
          <w:highlight w:val="yellow"/>
        </w:rPr>
        <w:t xml:space="preserve">e dla modułów </w:t>
      </w:r>
      <w:r>
        <w:rPr>
          <w:rFonts w:ascii="Verdana" w:hAnsi="Verdana"/>
          <w:b/>
          <w:sz w:val="20"/>
          <w:szCs w:val="20"/>
          <w:highlight w:val="yellow"/>
        </w:rPr>
        <w:t>DED</w:t>
      </w:r>
    </w:p>
    <w:p w14:paraId="33BA7051" w14:textId="77777777" w:rsidR="001F6526" w:rsidRDefault="001F6526" w:rsidP="001F65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Pr="006955EF">
        <w:rPr>
          <w:rFonts w:ascii="Verdana" w:hAnsi="Verdana"/>
          <w:sz w:val="20"/>
          <w:szCs w:val="20"/>
        </w:rPr>
        <w:t xml:space="preserve"> </w:t>
      </w:r>
    </w:p>
    <w:p w14:paraId="319489A1" w14:textId="6D5C688A" w:rsidR="00D67ABC" w:rsidRDefault="00D67ABC" w:rsidP="00D67AB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 dni w godzinach 9-15.30 w ustalonym terminie. Szkolenia odbywają się na platformie MS Teams lub innej wskazanej przez organizatora</w:t>
      </w:r>
      <w:r>
        <w:rPr>
          <w:rFonts w:ascii="Verdana" w:hAnsi="Verdana"/>
          <w:sz w:val="20"/>
          <w:szCs w:val="20"/>
        </w:rPr>
        <w:t>.</w:t>
      </w:r>
    </w:p>
    <w:p w14:paraId="2077A158" w14:textId="77777777" w:rsidR="00D67ABC" w:rsidRDefault="00D67ABC" w:rsidP="00D67ABC">
      <w:pPr>
        <w:rPr>
          <w:rFonts w:ascii="Verdana" w:hAnsi="Verdana"/>
          <w:sz w:val="20"/>
          <w:szCs w:val="20"/>
        </w:rPr>
      </w:pPr>
    </w:p>
    <w:p w14:paraId="3D2F427D" w14:textId="77777777" w:rsidR="00D67ABC" w:rsidRDefault="00D67ABC" w:rsidP="00D67ABC">
      <w:pPr>
        <w:rPr>
          <w:rFonts w:ascii="Verdana" w:hAnsi="Verdana"/>
          <w:sz w:val="20"/>
          <w:szCs w:val="20"/>
        </w:rPr>
      </w:pPr>
    </w:p>
    <w:p w14:paraId="4F23D736" w14:textId="77777777" w:rsidR="00D67ABC" w:rsidRPr="006955EF" w:rsidRDefault="00D67ABC" w:rsidP="00D67ABC">
      <w:pPr>
        <w:rPr>
          <w:rFonts w:ascii="Verdana" w:hAnsi="Verdana"/>
          <w:sz w:val="20"/>
          <w:szCs w:val="20"/>
        </w:rPr>
      </w:pPr>
    </w:p>
    <w:p w14:paraId="78F9BA20" w14:textId="77777777" w:rsidR="001F6526" w:rsidRDefault="001F6526"/>
    <w:sectPr w:rsidR="001F6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2D"/>
    <w:rsid w:val="001F6526"/>
    <w:rsid w:val="00342F30"/>
    <w:rsid w:val="0068260E"/>
    <w:rsid w:val="00A8512D"/>
    <w:rsid w:val="00BA1085"/>
    <w:rsid w:val="00D6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C53B"/>
  <w15:chartTrackingRefBased/>
  <w15:docId w15:val="{493F69C6-E6A4-40DE-8FFB-ED2F0389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317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Januszkiewicz</dc:creator>
  <cp:keywords/>
  <dc:description/>
  <cp:lastModifiedBy>Michał Januszkiewicz</cp:lastModifiedBy>
  <cp:revision>2</cp:revision>
  <dcterms:created xsi:type="dcterms:W3CDTF">2024-02-14T11:42:00Z</dcterms:created>
  <dcterms:modified xsi:type="dcterms:W3CDTF">2024-02-14T12:00:00Z</dcterms:modified>
</cp:coreProperties>
</file>