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CE" w:rsidRDefault="007E530B">
      <w:r>
        <w:t>Typy licencji:</w:t>
      </w:r>
    </w:p>
    <w:p w:rsidR="007E530B" w:rsidRDefault="007E530B" w:rsidP="007E530B">
      <w:r>
        <w:t>Licencja Komercyjna – może być używana do celów komercyjnych i produkcyjnych przez klienta tylko w jednym kraju</w:t>
      </w:r>
      <w:r w:rsidR="00F21447">
        <w:t>*</w:t>
      </w:r>
      <w:r>
        <w:t xml:space="preserve"> i jednej lokalizacji</w:t>
      </w:r>
      <w:r w:rsidR="00F21447">
        <w:t>**</w:t>
      </w:r>
      <w:r>
        <w:t xml:space="preserve"> lub obiekcie</w:t>
      </w:r>
      <w:r w:rsidR="00F21447">
        <w:t>**</w:t>
      </w:r>
      <w:r>
        <w:t xml:space="preserve"> na którą licencja została zarejestrowana i opłacona lub przyznana w inny sposób. Licencja umożliwia korzystanie z różnych postprocesorów i plików maszyn do symulacji</w:t>
      </w:r>
      <w:r w:rsidR="00F21447">
        <w:t xml:space="preserve"> po wykupieniu na nie licencji</w:t>
      </w:r>
      <w:r>
        <w:t>.</w:t>
      </w:r>
    </w:p>
    <w:p w:rsidR="007E530B" w:rsidRDefault="007E530B" w:rsidP="007E530B">
      <w:r>
        <w:t xml:space="preserve">Licencja </w:t>
      </w:r>
      <w:proofErr w:type="spellStart"/>
      <w:r>
        <w:t>SinglePost</w:t>
      </w:r>
      <w:proofErr w:type="spellEnd"/>
      <w:r>
        <w:t xml:space="preserve"> - </w:t>
      </w:r>
      <w:r w:rsidR="00F21447">
        <w:t xml:space="preserve">może być używana do celów komercyjnych i produkcyjnych przez klienta tylko w jednym kraju i jednej lokalizacji lub obiekcie na którą licencja została zarejestrowana i opłacona lub przyznana w inny sposób. Licencja umożliwia korzystanie z </w:t>
      </w:r>
      <w:r w:rsidR="00F21447">
        <w:t xml:space="preserve"> jednego postprocesora i pliku</w:t>
      </w:r>
      <w:r w:rsidR="00F21447">
        <w:t xml:space="preserve"> maszyn</w:t>
      </w:r>
      <w:r w:rsidR="00F21447">
        <w:t>y</w:t>
      </w:r>
      <w:r w:rsidR="00F21447">
        <w:t xml:space="preserve"> do symulacji.</w:t>
      </w:r>
    </w:p>
    <w:p w:rsidR="00F21447" w:rsidRDefault="00F21447" w:rsidP="007E530B">
      <w:r>
        <w:t>Licencja HSE i GM5</w:t>
      </w:r>
      <w:r w:rsidRPr="00F21447">
        <w:t xml:space="preserve"> </w:t>
      </w:r>
      <w:r>
        <w:t xml:space="preserve">- </w:t>
      </w:r>
      <w:r>
        <w:t>może być używana do celów komercyjnych i produkcyjnych przez klienta tylko w jednym kraju i jednej lokalizacji lub obiekcie na którą licencja została zarejestrowana i opłacona lub przyznana w inny sposób. Licencja umożliwia korzystanie z  jednego postprocesora i pliku maszyny do symulacji</w:t>
      </w:r>
      <w:r>
        <w:t xml:space="preserve"> do wybranej maszyny HAAS</w:t>
      </w:r>
      <w:r>
        <w:t>.</w:t>
      </w:r>
    </w:p>
    <w:p w:rsidR="00F21447" w:rsidRDefault="00F21447" w:rsidP="00F21447">
      <w:r>
        <w:t xml:space="preserve">* za dodatkową opłatą </w:t>
      </w:r>
      <w:r w:rsidRPr="00F21447">
        <w:t xml:space="preserve">istnieje możliwość wykupienia licencji globalnej </w:t>
      </w:r>
      <w:r>
        <w:t>i</w:t>
      </w:r>
      <w:r w:rsidRPr="00F21447">
        <w:t xml:space="preserve"> </w:t>
      </w:r>
      <w:r>
        <w:t>korzystanie z programu w więcej niż jednym kraju</w:t>
      </w:r>
    </w:p>
    <w:p w:rsidR="00F21447" w:rsidRPr="00F21447" w:rsidRDefault="00F21447">
      <w:r>
        <w:t>**za dodatkową opłatą istnieje możliwość wykupienia licencji umożliwiającej korzystanie z programu w więcej niż jednej lokalizacji w danym kraju</w:t>
      </w:r>
    </w:p>
    <w:p w:rsidR="00F21447" w:rsidRPr="00F21447" w:rsidRDefault="00F21447"/>
    <w:p w:rsidR="00140F90" w:rsidRPr="00F21447" w:rsidRDefault="00140F90"/>
    <w:p w:rsidR="00140F90" w:rsidRDefault="00F21447">
      <w:r>
        <w:t>Możliwości licencjonowania</w:t>
      </w:r>
      <w:r w:rsidR="00C76360">
        <w:t xml:space="preserve"> – urządzenia blokujące</w:t>
      </w:r>
      <w:r>
        <w:t>***:</w:t>
      </w:r>
    </w:p>
    <w:p w:rsidR="00F21447" w:rsidRDefault="00F21447" w:rsidP="00F21447">
      <w:pPr>
        <w:pStyle w:val="Akapitzlist"/>
        <w:numPr>
          <w:ilvl w:val="0"/>
          <w:numId w:val="3"/>
        </w:numPr>
      </w:pPr>
      <w:r>
        <w:t>Lokalny klucz sprzętowy – urządzenie w formie klucza USB umożliwiające pracę na programie na komputerze do którego jest podpięty. Aby zmienić komputer należy odinstalować program na poprzednim urządzeniu</w:t>
      </w:r>
    </w:p>
    <w:p w:rsidR="00F21447" w:rsidRDefault="00C76360" w:rsidP="00F21447">
      <w:pPr>
        <w:pStyle w:val="Akapitzlist"/>
        <w:numPr>
          <w:ilvl w:val="0"/>
          <w:numId w:val="3"/>
        </w:numPr>
      </w:pPr>
      <w:r>
        <w:t>Serwerowy klucz sprzętowy (wersja USB)– urządzenie w formie klucza USB umożliwiające pracę na programie na komputerach podpiętych do jednej podsieci lokalnej</w:t>
      </w:r>
      <w:bookmarkStart w:id="0" w:name="_GoBack"/>
      <w:bookmarkEnd w:id="0"/>
    </w:p>
    <w:p w:rsidR="00C76360" w:rsidRDefault="00C76360" w:rsidP="00F21447">
      <w:pPr>
        <w:pStyle w:val="Akapitzlist"/>
        <w:numPr>
          <w:ilvl w:val="0"/>
          <w:numId w:val="3"/>
        </w:numPr>
      </w:pPr>
      <w:r>
        <w:t>Serwerowy klucz sprzętowy (wersja plikowa) – plik przypisujący się do jednego wybranego komputera umożliwiający</w:t>
      </w:r>
      <w:r>
        <w:t xml:space="preserve"> pracę na programie na komputerach podpiętych do jednej podsieci lokalnej</w:t>
      </w:r>
    </w:p>
    <w:p w:rsidR="00F21447" w:rsidRDefault="00F21447" w:rsidP="00F21447"/>
    <w:p w:rsidR="00F21447" w:rsidRDefault="00F21447" w:rsidP="00F21447"/>
    <w:p w:rsidR="00F21447" w:rsidRDefault="00F21447" w:rsidP="00F21447"/>
    <w:p w:rsidR="00F21447" w:rsidRDefault="00F21447" w:rsidP="00F21447"/>
    <w:p w:rsidR="00F21447" w:rsidRDefault="00F21447" w:rsidP="00F21447">
      <w:r>
        <w:t>*** w zależności od wybranej opcji może wystąpić konieczność dopłaty do standardowej ceny licencji</w:t>
      </w:r>
    </w:p>
    <w:sectPr w:rsidR="00F2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452E0"/>
    <w:multiLevelType w:val="hybridMultilevel"/>
    <w:tmpl w:val="514A11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31B1D"/>
    <w:multiLevelType w:val="hybridMultilevel"/>
    <w:tmpl w:val="A7F259B8"/>
    <w:lvl w:ilvl="0" w:tplc="3950057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951C4"/>
    <w:multiLevelType w:val="hybridMultilevel"/>
    <w:tmpl w:val="9A7273FA"/>
    <w:lvl w:ilvl="0" w:tplc="E806F2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49"/>
    <w:rsid w:val="00140F90"/>
    <w:rsid w:val="007E530B"/>
    <w:rsid w:val="00C76360"/>
    <w:rsid w:val="00CE2FCE"/>
    <w:rsid w:val="00E83C49"/>
    <w:rsid w:val="00F2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Januszkiewicz</dc:creator>
  <cp:keywords/>
  <dc:description/>
  <cp:lastModifiedBy>Michał Januszkiewicz</cp:lastModifiedBy>
  <cp:revision>3</cp:revision>
  <dcterms:created xsi:type="dcterms:W3CDTF">2019-06-28T11:29:00Z</dcterms:created>
  <dcterms:modified xsi:type="dcterms:W3CDTF">2019-06-28T13:54:00Z</dcterms:modified>
</cp:coreProperties>
</file>